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450F9" w14:textId="3C55377D" w:rsidR="00DD2CE3" w:rsidRDefault="00DD2CE3" w:rsidP="00854560">
      <w:r>
        <w:t xml:space="preserve">Resources discussed in </w:t>
      </w:r>
      <w:r w:rsidR="0035560D" w:rsidRPr="0035560D">
        <w:rPr>
          <w:i/>
          <w:iCs/>
        </w:rPr>
        <w:t>Strengthening the Soul for High-Stress Service</w:t>
      </w:r>
    </w:p>
    <w:p w14:paraId="534D9F0D" w14:textId="4ABDE202" w:rsidR="00854560" w:rsidRDefault="00854560" w:rsidP="00854560">
      <w:r>
        <w:t>Bruce, M. A., &amp; Griffith, D. M. (2014). Social determinants of health among African American men. American Journal of Men’s Health.</w:t>
      </w:r>
    </w:p>
    <w:p w14:paraId="63DB9002" w14:textId="77777777" w:rsidR="00854560" w:rsidRDefault="00854560" w:rsidP="00854560">
      <w:r>
        <w:t>Bruce, M. A. et al. (2017). Religiosity, stress, and allostatic load across the life course. Journal of Religion and Health.</w:t>
      </w:r>
    </w:p>
    <w:p w14:paraId="79309835" w14:textId="77777777" w:rsidR="00854560" w:rsidRDefault="00854560" w:rsidP="00854560">
      <w:r>
        <w:t>Bruce, M. A., Thorpe, Jr., R., &amp; colleagues (multiple studies). Research on health disparities, chronic stress, and faith-based resilience factors</w:t>
      </w:r>
    </w:p>
    <w:p w14:paraId="79196AB3" w14:textId="5C201368" w:rsidR="00854560" w:rsidRDefault="00854560" w:rsidP="00854560">
      <w:hyperlink r:id="rId4" w:history="1">
        <w:r w:rsidRPr="00572E5A">
          <w:rPr>
            <w:rStyle w:val="Hyperlink"/>
          </w:rPr>
          <w:t>https://jamanetwork.com/journals/jamainternalmedicine/fullarticle/2521827</w:t>
        </w:r>
      </w:hyperlink>
      <w:r>
        <w:t xml:space="preserve"> </w:t>
      </w:r>
      <w:r>
        <w:t xml:space="preserve">Association of Religious Service Attendance </w:t>
      </w:r>
      <w:proofErr w:type="gramStart"/>
      <w:r>
        <w:t>With</w:t>
      </w:r>
      <w:proofErr w:type="gramEnd"/>
      <w:r>
        <w:t xml:space="preserve"> Mortality Among Women Journal of American Medical Association</w:t>
      </w:r>
    </w:p>
    <w:p w14:paraId="60BC74B9" w14:textId="66E8BD80" w:rsidR="008A11A2" w:rsidRDefault="00854560" w:rsidP="00854560">
      <w:hyperlink r:id="rId5" w:history="1">
        <w:r w:rsidRPr="00572E5A">
          <w:rPr>
            <w:rStyle w:val="Hyperlink"/>
          </w:rPr>
          <w:t>https://psycnet.apa.org/record/2012-25761-000</w:t>
        </w:r>
      </w:hyperlink>
      <w:r>
        <w:t xml:space="preserve"> </w:t>
      </w:r>
      <w:r>
        <w:t>Koenig (Handbook of Religion and Health)</w:t>
      </w:r>
      <w:r>
        <w:t xml:space="preserve">, </w:t>
      </w:r>
      <w:r>
        <w:t>Over 100 studies confirm worship improves stress, immune function, and emotional well-being.</w:t>
      </w:r>
    </w:p>
    <w:sectPr w:rsidR="008A11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60"/>
    <w:rsid w:val="0033548D"/>
    <w:rsid w:val="0035560D"/>
    <w:rsid w:val="00854560"/>
    <w:rsid w:val="008A11A2"/>
    <w:rsid w:val="00DD2CE3"/>
    <w:rsid w:val="00F20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C1BFD9"/>
  <w15:chartTrackingRefBased/>
  <w15:docId w15:val="{AA340E5D-ECB5-4D08-9478-F840799F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5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5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56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5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56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5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5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5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5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5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5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5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56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56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5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5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5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5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5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5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5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5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5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5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5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56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5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56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56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545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45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sycnet.apa.org/record/2012-25761-000" TargetMode="External"/><Relationship Id="rId4" Type="http://schemas.openxmlformats.org/officeDocument/2006/relationships/hyperlink" Target="https://jamanetwork.com/journals/jamainternalmedicine/fullarticle/25218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866</Characters>
  <Application>Microsoft Office Word</Application>
  <DocSecurity>0</DocSecurity>
  <Lines>12</Lines>
  <Paragraphs>8</Paragraphs>
  <ScaleCrop>false</ScaleCrop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West</dc:creator>
  <cp:keywords/>
  <dc:description/>
  <cp:lastModifiedBy>Lydia West</cp:lastModifiedBy>
  <cp:revision>3</cp:revision>
  <dcterms:created xsi:type="dcterms:W3CDTF">2025-12-04T04:45:00Z</dcterms:created>
  <dcterms:modified xsi:type="dcterms:W3CDTF">2025-12-04T04:47:00Z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58e71061-8ebc-41aa-ab58-2bda86660895</vt:lpwstr>
  </property>
</Properties>
</file>